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A3F4B" w14:textId="1FE26552" w:rsidR="004247F9" w:rsidRPr="009F78B1" w:rsidRDefault="004247F9" w:rsidP="00E97834">
      <w:pPr>
        <w:autoSpaceDE w:val="0"/>
        <w:autoSpaceDN w:val="0"/>
        <w:adjustRightInd w:val="0"/>
        <w:spacing w:before="120" w:after="120" w:line="360" w:lineRule="auto"/>
        <w:rPr>
          <w:rFonts w:asciiTheme="minorHAnsi" w:eastAsia="Calibri" w:hAnsiTheme="minorHAnsi" w:cstheme="minorHAnsi"/>
          <w:sz w:val="24"/>
          <w:szCs w:val="24"/>
          <w:lang w:eastAsia="pl-PL"/>
        </w:rPr>
      </w:pPr>
      <w:bookmarkStart w:id="0" w:name="_Hlk517261628"/>
      <w:bookmarkStart w:id="1" w:name="_Hlk522188784"/>
      <w:bookmarkStart w:id="2" w:name="_Hlk13148505"/>
      <w:r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Komunikat Warmińsko-Mazurskiego Wojewódzkiego Lekarza Weterynarii o stwierdzeniu </w:t>
      </w:r>
      <w:r w:rsidR="00C875D4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>w 202</w:t>
      </w:r>
      <w:r w:rsidR="009F78B1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>4</w:t>
      </w:r>
      <w:r w:rsidR="00C875D4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r. </w:t>
      </w:r>
      <w:r w:rsidR="00BB52AA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dziewiątego i </w:t>
      </w:r>
      <w:r w:rsidR="00052AA9">
        <w:rPr>
          <w:rFonts w:asciiTheme="minorHAnsi" w:eastAsia="Calibri" w:hAnsiTheme="minorHAnsi" w:cstheme="minorHAnsi"/>
          <w:sz w:val="24"/>
          <w:szCs w:val="24"/>
          <w:lang w:eastAsia="pl-PL"/>
        </w:rPr>
        <w:t>dziesiątego</w:t>
      </w:r>
      <w:r w:rsidR="0003638E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</w:t>
      </w:r>
      <w:r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ogniska wysoce zjadliwej grypy ptaków </w:t>
      </w:r>
      <w:r w:rsidR="0008031F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u drobiu </w:t>
      </w:r>
      <w:r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>na terenie województwa warmińsko-mazurskiego.</w:t>
      </w:r>
    </w:p>
    <w:p w14:paraId="50FE324F" w14:textId="363908FC" w:rsidR="00BD2BCF" w:rsidRPr="00BD2BCF" w:rsidRDefault="0077652E" w:rsidP="00E97834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eastAsia="Calibri" w:hAnsiTheme="minorHAnsi" w:cstheme="minorHAnsi"/>
          <w:sz w:val="24"/>
          <w:szCs w:val="24"/>
          <w:lang w:eastAsia="pl-PL"/>
        </w:rPr>
      </w:pPr>
      <w:bookmarkStart w:id="3" w:name="_Hlk159334529"/>
      <w:bookmarkEnd w:id="0"/>
      <w:bookmarkEnd w:id="1"/>
      <w:bookmarkEnd w:id="2"/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Ognisko </w:t>
      </w:r>
      <w:r w:rsidR="00BB52AA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dziewiąte</w:t>
      </w: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- w</w:t>
      </w:r>
      <w:r w:rsidR="00EA490F"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dniu </w:t>
      </w:r>
      <w:r w:rsidR="00052AA9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1 marca</w:t>
      </w:r>
      <w:r w:rsidR="00EA490F"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2024 r. otrzymano sprawozdanie z badań wykonanych w Państwowym Instytucie Weterynaryjnym - Państwowym Instytucie Badawczym w Puławach dotyczące próbek pobranych od drobiu w gospodarstwie komercyjnym, w którym utrzymywano </w:t>
      </w:r>
      <w:r w:rsidR="00BB52AA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8</w:t>
      </w:r>
      <w:r w:rsidR="00052AA9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035</w:t>
      </w:r>
      <w:r w:rsidR="00EA490F"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szt. </w:t>
      </w:r>
      <w:r w:rsidR="00BB52AA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indyka </w:t>
      </w:r>
      <w:r w:rsidR="00EA490F"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rzeźne</w:t>
      </w:r>
      <w:r w:rsidR="00BB52AA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go</w:t>
      </w:r>
      <w:r w:rsidR="00EA490F"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, zlokalizowanym w miejscowości </w:t>
      </w:r>
      <w:r w:rsidR="00BB52AA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Kamień Duży</w:t>
      </w:r>
      <w:r w:rsidR="00EA490F"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, gmina Iława, powiat iławski. W badanych próbkach stwierdzono obecność materiału genetycznego wirusa grypy ptaków (AIV) H5N1.</w:t>
      </w:r>
      <w:bookmarkStart w:id="4" w:name="_Hlk158813513"/>
      <w:bookmarkEnd w:id="3"/>
      <w:r w:rsidR="00BD2BCF" w:rsidRPr="00BD2BCF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</w:t>
      </w:r>
      <w:bookmarkEnd w:id="4"/>
      <w:r w:rsidR="00530F03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</w:t>
      </w:r>
    </w:p>
    <w:p w14:paraId="267BCD21" w14:textId="06EE889F" w:rsidR="00530F03" w:rsidRDefault="0077652E" w:rsidP="00E97834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</w:pP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Ognisko </w:t>
      </w:r>
      <w:r w:rsidR="00530F03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dziesiąte</w:t>
      </w: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- w</w:t>
      </w:r>
      <w:r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dniu </w:t>
      </w:r>
      <w:r w:rsidR="00DE74F9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2 marca</w:t>
      </w:r>
      <w:r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2024 r. otrzymano sprawozdanie z badań wykonanych w Państwowym Instytucie Weterynaryjnym - Państwowym Instytucie Badawczym w Puławach dotyczące próbek pobranych od drobiu w gospodarstwie komercyjnym, w którym utrzymywano </w:t>
      </w:r>
      <w:bookmarkStart w:id="5" w:name="_Hlk160434254"/>
      <w:r w:rsidR="00835D0E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44</w:t>
      </w:r>
      <w:r w:rsidR="009B0102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</w:t>
      </w:r>
      <w:r w:rsidR="00835D0E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709</w:t>
      </w:r>
      <w:r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szt. </w:t>
      </w: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indyka</w:t>
      </w:r>
      <w:r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rzeźne</w:t>
      </w: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go</w:t>
      </w:r>
      <w:bookmarkEnd w:id="5"/>
      <w:r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, zlokalizowanym w miejscowości </w:t>
      </w:r>
      <w:r w:rsidR="00530F03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Nowa Wieś</w:t>
      </w:r>
      <w:r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, gmina Iława, powiat iławski. W badanych próbkach stwierdzono obecność materiału genetycznego wirusa grypy ptaków (AIV) H5N1.</w:t>
      </w:r>
      <w:r w:rsidR="00BD2BC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</w:t>
      </w:r>
    </w:p>
    <w:p w14:paraId="73933B78" w14:textId="7958942D" w:rsidR="00BD2BCF" w:rsidRPr="009B16CA" w:rsidRDefault="00BD2BCF" w:rsidP="00E97834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eastAsia="Calibri" w:hAnsiTheme="minorHAnsi" w:cstheme="minorHAnsi"/>
          <w:sz w:val="24"/>
          <w:szCs w:val="24"/>
          <w:lang w:eastAsia="pl-PL"/>
        </w:rPr>
      </w:pPr>
      <w:r>
        <w:rPr>
          <w:rFonts w:asciiTheme="minorHAnsi" w:eastAsia="Calibri" w:hAnsiTheme="minorHAnsi" w:cstheme="minorHAnsi"/>
          <w:sz w:val="24"/>
          <w:szCs w:val="24"/>
          <w:lang w:eastAsia="pl-PL"/>
        </w:rPr>
        <w:t>Gospodarstw</w:t>
      </w:r>
      <w:r w:rsidR="00530F03">
        <w:rPr>
          <w:rFonts w:asciiTheme="minorHAnsi" w:eastAsia="Calibri" w:hAnsiTheme="minorHAnsi" w:cstheme="minorHAnsi"/>
          <w:sz w:val="24"/>
          <w:szCs w:val="24"/>
          <w:lang w:eastAsia="pl-PL"/>
        </w:rPr>
        <w:t>a</w:t>
      </w:r>
      <w:r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zlokalizowane w obszarze zapowietrzonym wyznaczonym w związku z wystąpieniem </w:t>
      </w:r>
      <w:r w:rsidR="00530F03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w miesiącu lutym </w:t>
      </w:r>
      <w:r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ognisk grypy ptaków </w:t>
      </w:r>
      <w:r w:rsidR="00530F03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na terenie </w:t>
      </w:r>
      <w:r w:rsidRPr="009B16CA">
        <w:rPr>
          <w:rFonts w:asciiTheme="minorHAnsi" w:eastAsia="Calibri" w:hAnsiTheme="minorHAnsi" w:cstheme="minorHAnsi"/>
          <w:sz w:val="24"/>
          <w:szCs w:val="24"/>
          <w:lang w:eastAsia="pl-PL"/>
        </w:rPr>
        <w:t>gmin</w:t>
      </w:r>
      <w:r w:rsidR="00530F03">
        <w:rPr>
          <w:rFonts w:asciiTheme="minorHAnsi" w:eastAsia="Calibri" w:hAnsiTheme="minorHAnsi" w:cstheme="minorHAnsi"/>
          <w:sz w:val="24"/>
          <w:szCs w:val="24"/>
          <w:lang w:eastAsia="pl-PL"/>
        </w:rPr>
        <w:t>y</w:t>
      </w:r>
      <w:r w:rsidRPr="009B16CA">
        <w:rPr>
          <w:rFonts w:asciiTheme="minorHAnsi" w:eastAsia="Arial" w:hAnsiTheme="minorHAnsi" w:cstheme="minorHAnsi"/>
          <w:sz w:val="24"/>
          <w:szCs w:val="24"/>
        </w:rPr>
        <w:t xml:space="preserve"> </w:t>
      </w:r>
      <w:r>
        <w:rPr>
          <w:rFonts w:asciiTheme="minorHAnsi" w:eastAsia="Arial" w:hAnsiTheme="minorHAnsi" w:cstheme="minorHAnsi"/>
          <w:sz w:val="24"/>
          <w:szCs w:val="24"/>
        </w:rPr>
        <w:t>Iława</w:t>
      </w:r>
      <w:r w:rsidRPr="009B16CA">
        <w:rPr>
          <w:rFonts w:asciiTheme="minorHAnsi" w:eastAsia="Arial" w:hAnsiTheme="minorHAnsi" w:cstheme="minorHAnsi"/>
          <w:sz w:val="24"/>
          <w:szCs w:val="24"/>
        </w:rPr>
        <w:t xml:space="preserve">, powiat </w:t>
      </w:r>
      <w:r>
        <w:rPr>
          <w:rFonts w:asciiTheme="minorHAnsi" w:eastAsia="Arial" w:hAnsiTheme="minorHAnsi" w:cstheme="minorHAnsi"/>
          <w:sz w:val="24"/>
          <w:szCs w:val="24"/>
        </w:rPr>
        <w:t>iławski</w:t>
      </w:r>
      <w:r>
        <w:rPr>
          <w:rFonts w:asciiTheme="minorHAnsi" w:eastAsia="Calibri" w:hAnsiTheme="minorHAnsi" w:cstheme="minorHAnsi"/>
          <w:sz w:val="24"/>
          <w:szCs w:val="24"/>
          <w:lang w:eastAsia="pl-PL"/>
        </w:rPr>
        <w:t>.</w:t>
      </w:r>
    </w:p>
    <w:p w14:paraId="2C30DF1D" w14:textId="7993DC9A" w:rsidR="00EA490F" w:rsidRDefault="00EA490F" w:rsidP="00E97834">
      <w:pPr>
        <w:autoSpaceDE w:val="0"/>
        <w:autoSpaceDN w:val="0"/>
        <w:adjustRightInd w:val="0"/>
        <w:spacing w:before="120" w:after="120" w:line="360" w:lineRule="auto"/>
        <w:rPr>
          <w:rFonts w:asciiTheme="minorHAnsi" w:hAnsiTheme="minorHAnsi" w:cstheme="minorHAnsi"/>
          <w:shd w:val="clear" w:color="auto" w:fill="FFFFFF"/>
        </w:rPr>
      </w:pPr>
      <w:r w:rsidRPr="009E66E7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W gospodarstw</w:t>
      </w: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ach</w:t>
      </w:r>
      <w:r w:rsidRPr="009E66E7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wdrożone zostały procedury związane z likwidacją choroby.</w:t>
      </w:r>
      <w:r w:rsidRPr="00134228">
        <w:rPr>
          <w:rFonts w:asciiTheme="minorHAnsi" w:hAnsiTheme="minorHAnsi" w:cstheme="minorHAnsi"/>
          <w:shd w:val="clear" w:color="auto" w:fill="FFFFFF"/>
        </w:rPr>
        <w:t xml:space="preserve"> </w:t>
      </w:r>
    </w:p>
    <w:p w14:paraId="51B69BF5" w14:textId="40A71097" w:rsidR="00EA490F" w:rsidRPr="004440E2" w:rsidRDefault="0060347C" w:rsidP="004440E2">
      <w:pPr>
        <w:autoSpaceDE w:val="0"/>
        <w:autoSpaceDN w:val="0"/>
        <w:adjustRightInd w:val="0"/>
        <w:spacing w:before="120" w:after="120" w:line="360" w:lineRule="auto"/>
        <w:rPr>
          <w:rFonts w:asciiTheme="minorHAnsi" w:eastAsiaTheme="minorHAnsi" w:hAnsiTheme="minorHAnsi" w:cstheme="minorHAnsi"/>
          <w:sz w:val="24"/>
          <w:szCs w:val="24"/>
        </w:rPr>
      </w:pPr>
      <w:r w:rsidRPr="0060347C">
        <w:rPr>
          <w:rFonts w:asciiTheme="minorHAnsi" w:hAnsiTheme="minorHAnsi" w:cstheme="minorHAnsi"/>
          <w:sz w:val="24"/>
          <w:szCs w:val="24"/>
        </w:rPr>
        <w:t>Poniżej poglądowa mapa obrazująca zasięg obszaru</w:t>
      </w:r>
      <w:r w:rsidRPr="0060347C">
        <w:rPr>
          <w:rFonts w:asciiTheme="minorHAnsi" w:eastAsiaTheme="minorHAnsi" w:hAnsiTheme="minorHAnsi" w:cstheme="minorHAnsi"/>
          <w:sz w:val="24"/>
          <w:szCs w:val="24"/>
        </w:rPr>
        <w:t xml:space="preserve"> zapowietrzonego (kolor pomarańczowy)</w:t>
      </w:r>
      <w:r w:rsidR="0077652E">
        <w:rPr>
          <w:rFonts w:asciiTheme="minorHAnsi" w:eastAsiaTheme="minorHAnsi" w:hAnsiTheme="minorHAnsi" w:cstheme="minorHAnsi"/>
          <w:sz w:val="24"/>
          <w:szCs w:val="24"/>
        </w:rPr>
        <w:t xml:space="preserve">, </w:t>
      </w:r>
      <w:r w:rsidRPr="0060347C">
        <w:rPr>
          <w:rFonts w:asciiTheme="minorHAnsi" w:eastAsiaTheme="minorHAnsi" w:hAnsiTheme="minorHAnsi" w:cstheme="minorHAnsi"/>
          <w:sz w:val="24"/>
          <w:szCs w:val="24"/>
        </w:rPr>
        <w:t>obszaru zagrożonego (kolor różowy)</w:t>
      </w:r>
      <w:r w:rsidR="0077652E">
        <w:rPr>
          <w:rFonts w:asciiTheme="minorHAnsi" w:eastAsiaTheme="minorHAnsi" w:hAnsiTheme="minorHAnsi" w:cstheme="minorHAnsi"/>
          <w:sz w:val="24"/>
          <w:szCs w:val="24"/>
        </w:rPr>
        <w:t xml:space="preserve">, </w:t>
      </w:r>
      <w:r w:rsidR="00823420">
        <w:rPr>
          <w:rFonts w:asciiTheme="minorHAnsi" w:eastAsiaTheme="minorHAnsi" w:hAnsiTheme="minorHAnsi" w:cstheme="minorHAnsi"/>
          <w:sz w:val="24"/>
          <w:szCs w:val="24"/>
        </w:rPr>
        <w:t xml:space="preserve">obszaru </w:t>
      </w:r>
      <w:r w:rsidR="0077652E">
        <w:rPr>
          <w:rFonts w:asciiTheme="minorHAnsi" w:eastAsiaTheme="minorHAnsi" w:hAnsiTheme="minorHAnsi" w:cstheme="minorHAnsi"/>
          <w:sz w:val="24"/>
          <w:szCs w:val="24"/>
        </w:rPr>
        <w:t>buforowego (niebieski</w:t>
      </w:r>
      <w:r w:rsidR="00823420">
        <w:rPr>
          <w:rFonts w:asciiTheme="minorHAnsi" w:eastAsiaTheme="minorHAnsi" w:hAnsiTheme="minorHAnsi" w:cstheme="minorHAnsi"/>
          <w:sz w:val="24"/>
          <w:szCs w:val="24"/>
        </w:rPr>
        <w:t>)</w:t>
      </w:r>
      <w:r w:rsidR="00BD2BCF">
        <w:rPr>
          <w:rFonts w:asciiTheme="minorHAnsi" w:hAnsiTheme="minorHAnsi" w:cstheme="minorHAnsi"/>
          <w:sz w:val="24"/>
          <w:szCs w:val="24"/>
        </w:rPr>
        <w:t xml:space="preserve">      </w:t>
      </w:r>
      <w:r w:rsidR="00E97834">
        <w:rPr>
          <w:rFonts w:asciiTheme="minorHAnsi" w:hAnsiTheme="minorHAnsi" w:cstheme="minorHAnsi"/>
          <w:sz w:val="24"/>
          <w:szCs w:val="24"/>
        </w:rPr>
        <w:t xml:space="preserve">    </w:t>
      </w:r>
      <w:r w:rsidR="00BD2BCF">
        <w:rPr>
          <w:rFonts w:asciiTheme="minorHAnsi" w:hAnsiTheme="minorHAnsi" w:cstheme="minorHAnsi"/>
          <w:sz w:val="24"/>
          <w:szCs w:val="24"/>
        </w:rPr>
        <w:t xml:space="preserve">  </w:t>
      </w:r>
      <w:r w:rsidR="004440E2">
        <w:rPr>
          <w:rFonts w:asciiTheme="minorHAnsi" w:hAnsiTheme="minorHAnsi" w:cstheme="minorHAnsi"/>
          <w:sz w:val="24"/>
          <w:szCs w:val="24"/>
        </w:rPr>
        <w:t xml:space="preserve">     </w:t>
      </w:r>
      <w:r w:rsidR="004440E2">
        <w:rPr>
          <w:noProof/>
        </w:rPr>
        <w:t xml:space="preserve">   </w:t>
      </w:r>
      <w:r w:rsidR="004440E2">
        <w:rPr>
          <w:noProof/>
        </w:rPr>
        <w:drawing>
          <wp:inline distT="0" distB="0" distL="0" distR="0" wp14:anchorId="13A248F0" wp14:editId="5BF70076">
            <wp:extent cx="5740842" cy="3664995"/>
            <wp:effectExtent l="0" t="0" r="0" b="0"/>
            <wp:docPr id="6136694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69433" name=""/>
                    <pic:cNvPicPr/>
                  </pic:nvPicPr>
                  <pic:blipFill rotWithShape="1">
                    <a:blip r:embed="rId4"/>
                    <a:srcRect l="34802" t="26501" r="16755" b="18520"/>
                    <a:stretch/>
                  </pic:blipFill>
                  <pic:spPr bwMode="auto">
                    <a:xfrm>
                      <a:off x="0" y="0"/>
                      <a:ext cx="5749051" cy="3670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490F" w:rsidRPr="004440E2" w:rsidSect="00CA250A">
      <w:pgSz w:w="11906" w:h="16838"/>
      <w:pgMar w:top="567" w:right="1417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78C3"/>
    <w:rsid w:val="00001BED"/>
    <w:rsid w:val="00010B0C"/>
    <w:rsid w:val="0003638E"/>
    <w:rsid w:val="00052AA9"/>
    <w:rsid w:val="000616C6"/>
    <w:rsid w:val="0008031F"/>
    <w:rsid w:val="000F6248"/>
    <w:rsid w:val="000F7516"/>
    <w:rsid w:val="00165EBE"/>
    <w:rsid w:val="001C648D"/>
    <w:rsid w:val="002D6C33"/>
    <w:rsid w:val="0034731E"/>
    <w:rsid w:val="003E050B"/>
    <w:rsid w:val="00404027"/>
    <w:rsid w:val="004247F9"/>
    <w:rsid w:val="004440E2"/>
    <w:rsid w:val="004B1C55"/>
    <w:rsid w:val="00523B75"/>
    <w:rsid w:val="00526920"/>
    <w:rsid w:val="00530F03"/>
    <w:rsid w:val="005C4CBC"/>
    <w:rsid w:val="0060347C"/>
    <w:rsid w:val="006246AF"/>
    <w:rsid w:val="00757E0D"/>
    <w:rsid w:val="0077652E"/>
    <w:rsid w:val="00823420"/>
    <w:rsid w:val="00835D0E"/>
    <w:rsid w:val="008D4AD5"/>
    <w:rsid w:val="00903F87"/>
    <w:rsid w:val="009778C3"/>
    <w:rsid w:val="009A518A"/>
    <w:rsid w:val="009B0102"/>
    <w:rsid w:val="009F78B1"/>
    <w:rsid w:val="00A0630B"/>
    <w:rsid w:val="00A41EA3"/>
    <w:rsid w:val="00A52696"/>
    <w:rsid w:val="00A879BA"/>
    <w:rsid w:val="00AA3E92"/>
    <w:rsid w:val="00B4549B"/>
    <w:rsid w:val="00BA5AC1"/>
    <w:rsid w:val="00BB52AA"/>
    <w:rsid w:val="00BD2BCF"/>
    <w:rsid w:val="00BE0DDD"/>
    <w:rsid w:val="00BE7C54"/>
    <w:rsid w:val="00C875D4"/>
    <w:rsid w:val="00CA250A"/>
    <w:rsid w:val="00CA6668"/>
    <w:rsid w:val="00DE5007"/>
    <w:rsid w:val="00DE74F9"/>
    <w:rsid w:val="00E97834"/>
    <w:rsid w:val="00EA490F"/>
    <w:rsid w:val="00F2615D"/>
    <w:rsid w:val="00F4772E"/>
    <w:rsid w:val="00F53944"/>
    <w:rsid w:val="00F86C65"/>
    <w:rsid w:val="00FC6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EC6C0"/>
  <w15:docId w15:val="{C11BB545-AB35-4BE7-81D7-96FBA02A9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7F9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219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Dorota Daniluk</cp:lastModifiedBy>
  <cp:revision>54</cp:revision>
  <dcterms:created xsi:type="dcterms:W3CDTF">2020-01-27T10:53:00Z</dcterms:created>
  <dcterms:modified xsi:type="dcterms:W3CDTF">2024-03-04T07:46:00Z</dcterms:modified>
</cp:coreProperties>
</file>